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321" w:firstLineChars="1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生命科学与技术学院“优秀毕业生”评选及奖励细则</w:t>
      </w:r>
    </w:p>
    <w:bookmarkEnd w:id="0"/>
    <w:p>
      <w:pPr>
        <w:pStyle w:val="5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一、评选条件：</w:t>
      </w:r>
    </w:p>
    <w:p>
      <w:pPr>
        <w:pStyle w:val="5"/>
        <w:spacing w:line="360" w:lineRule="auto"/>
        <w:ind w:left="480" w:firstLine="0" w:firstLineChars="0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ascii="宋体" w:hAnsi="宋体" w:cs="宋体"/>
          <w:sz w:val="24"/>
        </w:rPr>
        <w:t>具有坚定正确的政治方向，坚持党的基本路线，坚持四项基本原则，积极参加各项政治学习，遵纪守法，举止文明</w:t>
      </w:r>
      <w:r>
        <w:rPr>
          <w:rFonts w:hint="eastAsia" w:ascii="宋体" w:hAnsi="宋体" w:cs="宋体"/>
          <w:sz w:val="24"/>
        </w:rPr>
        <w:t>；</w:t>
      </w:r>
    </w:p>
    <w:p>
      <w:pPr>
        <w:pStyle w:val="5"/>
        <w:spacing w:line="360" w:lineRule="auto"/>
        <w:ind w:left="480" w:firstLine="0" w:firstLineChars="0"/>
        <w:rPr>
          <w:sz w:val="24"/>
        </w:rPr>
      </w:pPr>
      <w:r>
        <w:rPr>
          <w:rFonts w:hint="eastAsia"/>
          <w:sz w:val="24"/>
        </w:rPr>
        <w:t>（二）</w:t>
      </w:r>
      <w:r>
        <w:rPr>
          <w:rFonts w:ascii="宋体" w:hAnsi="宋体" w:cs="宋体"/>
          <w:sz w:val="24"/>
        </w:rPr>
        <w:t>遵守法律法规和学校各项规章制度，品德优良，行为规范，在校期间无受处分记录</w:t>
      </w:r>
      <w:r>
        <w:rPr>
          <w:rFonts w:hint="eastAsia" w:ascii="宋体" w:hAnsi="宋体" w:cs="宋体"/>
          <w:sz w:val="24"/>
        </w:rPr>
        <w:t>；</w:t>
      </w:r>
    </w:p>
    <w:p>
      <w:pPr>
        <w:pStyle w:val="5"/>
        <w:spacing w:line="360" w:lineRule="auto"/>
        <w:ind w:left="480" w:firstLine="0" w:firstLineChars="0"/>
        <w:rPr>
          <w:sz w:val="24"/>
        </w:rPr>
      </w:pPr>
      <w:r>
        <w:rPr>
          <w:rFonts w:hint="eastAsia"/>
          <w:sz w:val="24"/>
        </w:rPr>
        <w:t>（三）</w:t>
      </w:r>
      <w:r>
        <w:rPr>
          <w:rFonts w:ascii="宋体" w:hAnsi="宋体" w:cs="宋体"/>
          <w:sz w:val="24"/>
        </w:rPr>
        <w:t>综合素质高，热爱所学专业，勤奋学习，成绩优异</w:t>
      </w:r>
      <w:r>
        <w:rPr>
          <w:rFonts w:hint="eastAsia" w:ascii="宋体" w:hAnsi="宋体" w:cs="宋体"/>
          <w:sz w:val="24"/>
        </w:rPr>
        <w:t>；</w:t>
      </w:r>
    </w:p>
    <w:p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>（四）</w:t>
      </w:r>
      <w:r>
        <w:rPr>
          <w:rFonts w:ascii="宋体" w:hAnsi="宋体" w:cs="宋体"/>
          <w:sz w:val="24"/>
        </w:rPr>
        <w:t>积极参加社会实践活动，具有较强的分析问题，解决问题的能力和创新能力</w:t>
      </w:r>
      <w:r>
        <w:rPr>
          <w:rFonts w:hint="eastAsia" w:ascii="宋体" w:hAnsi="宋体" w:cs="宋体"/>
          <w:sz w:val="24"/>
        </w:rPr>
        <w:t>；</w:t>
      </w:r>
    </w:p>
    <w:p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（五）</w:t>
      </w:r>
      <w:r>
        <w:rPr>
          <w:rFonts w:ascii="宋体" w:hAnsi="宋体" w:cs="宋体"/>
          <w:sz w:val="24"/>
        </w:rPr>
        <w:t>积极参加文体活动和其他</w:t>
      </w:r>
      <w:r>
        <w:rPr>
          <w:rFonts w:hint="eastAsia" w:ascii="宋体" w:hAnsi="宋体" w:cs="宋体"/>
          <w:sz w:val="24"/>
        </w:rPr>
        <w:t>公益</w:t>
      </w:r>
      <w:r>
        <w:rPr>
          <w:rFonts w:ascii="宋体" w:hAnsi="宋体" w:cs="宋体"/>
          <w:sz w:val="24"/>
        </w:rPr>
        <w:t>活动，身体健康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</w:rPr>
        <w:t>达到《学生体质健康标准》良好等级以上</w:t>
      </w:r>
      <w:r>
        <w:rPr>
          <w:rFonts w:hint="eastAsia" w:ascii="宋体" w:hAnsi="宋体" w:cs="宋体"/>
          <w:sz w:val="24"/>
        </w:rPr>
        <w:t>；</w:t>
      </w:r>
    </w:p>
    <w:p>
      <w:pPr>
        <w:pStyle w:val="5"/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（六）大学期间学习成绩在同年级同专业名列前茅，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必修课平均分70分以上；</w:t>
      </w:r>
    </w:p>
    <w:p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（七）</w:t>
      </w:r>
      <w:r>
        <w:rPr>
          <w:rFonts w:ascii="宋体" w:hAnsi="宋体" w:cs="宋体"/>
          <w:sz w:val="24"/>
        </w:rPr>
        <w:t>除上述条件要求之外，还必须具备下列条件之一</w:t>
      </w:r>
      <w:r>
        <w:rPr>
          <w:rFonts w:hint="eastAsia" w:ascii="宋体" w:hAnsi="宋体" w:cs="宋体"/>
          <w:sz w:val="24"/>
        </w:rPr>
        <w:t>：</w:t>
      </w:r>
    </w:p>
    <w:p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1.</w:t>
      </w:r>
      <w:r>
        <w:rPr>
          <w:rFonts w:ascii="宋体" w:hAnsi="宋体" w:cs="宋体"/>
          <w:sz w:val="24"/>
        </w:rPr>
        <w:t>获评校级及以上</w:t>
      </w:r>
      <w:r>
        <w:rPr>
          <w:rFonts w:hint="eastAsia"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三好学生</w:t>
      </w:r>
      <w:r>
        <w:rPr>
          <w:rFonts w:hint="eastAsia"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或</w:t>
      </w:r>
      <w:r>
        <w:rPr>
          <w:rFonts w:hint="eastAsia"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优秀学生干部</w:t>
      </w:r>
      <w:r>
        <w:rPr>
          <w:rFonts w:hint="eastAsia"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至少一次</w:t>
      </w:r>
      <w:r>
        <w:rPr>
          <w:rFonts w:hint="eastAsia" w:ascii="宋体" w:hAnsi="宋体" w:cs="宋体"/>
          <w:sz w:val="24"/>
        </w:rPr>
        <w:t>；</w:t>
      </w:r>
    </w:p>
    <w:p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2.</w:t>
      </w:r>
      <w:r>
        <w:rPr>
          <w:rFonts w:ascii="宋体" w:hAnsi="宋体" w:cs="宋体"/>
          <w:sz w:val="24"/>
        </w:rPr>
        <w:t>获评校级及以上各类奖学金至少一次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助学金不包括在内</w:t>
      </w:r>
      <w:r>
        <w:rPr>
          <w:rFonts w:hint="eastAsia" w:ascii="宋体" w:hAnsi="宋体" w:cs="宋体"/>
          <w:sz w:val="24"/>
        </w:rPr>
        <w:t>；</w:t>
      </w:r>
    </w:p>
    <w:p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3.</w:t>
      </w:r>
      <w:r>
        <w:rPr>
          <w:rFonts w:ascii="宋体" w:hAnsi="宋体" w:cs="宋体"/>
          <w:sz w:val="24"/>
        </w:rPr>
        <w:t>在某一方面表现突出，成绩显著，曾获得部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省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市级评优评奖。</w:t>
      </w:r>
    </w:p>
    <w:p>
      <w:pPr>
        <w:pStyle w:val="5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二、评选办法：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班委会、团支部对符合条件的学生进行提名，经班级测评小组民主评议，在学院认定小组综合评估后，经公示后报学工部审核。</w:t>
      </w:r>
    </w:p>
    <w:p>
      <w:pPr>
        <w:pStyle w:val="5"/>
        <w:spacing w:line="360" w:lineRule="auto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三、奖励办法：</w:t>
      </w:r>
    </w:p>
    <w:p>
      <w:pPr>
        <w:pStyle w:val="5"/>
        <w:spacing w:line="360" w:lineRule="auto"/>
        <w:ind w:left="480" w:firstLine="0" w:firstLineChars="0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（一）颁发荣誉证书</w:t>
      </w:r>
      <w:r>
        <w:rPr>
          <w:rFonts w:hint="eastAsia"/>
          <w:sz w:val="24"/>
          <w:lang w:eastAsia="zh-CN"/>
        </w:rPr>
        <w:t>；</w:t>
      </w:r>
    </w:p>
    <w:p>
      <w:pPr>
        <w:pStyle w:val="5"/>
        <w:spacing w:line="360" w:lineRule="auto"/>
        <w:ind w:left="480" w:firstLine="0" w:firstLineChars="0"/>
        <w:jc w:val="left"/>
        <w:rPr>
          <w:sz w:val="24"/>
        </w:rPr>
      </w:pPr>
      <w:r>
        <w:rPr>
          <w:rFonts w:hint="eastAsia"/>
          <w:sz w:val="24"/>
        </w:rPr>
        <w:t>（二）将优秀毕业生评审表纳入本人档案。</w:t>
      </w:r>
    </w:p>
    <w:p>
      <w:pPr>
        <w:pStyle w:val="5"/>
        <w:spacing w:line="360" w:lineRule="auto"/>
        <w:ind w:left="480" w:firstLine="0" w:firstLineChars="0"/>
        <w:jc w:val="center"/>
        <w:rPr>
          <w:b/>
          <w:sz w:val="30"/>
          <w:szCs w:val="30"/>
        </w:rPr>
      </w:pPr>
    </w:p>
    <w:p>
      <w:pPr>
        <w:pStyle w:val="5"/>
        <w:spacing w:line="360" w:lineRule="auto"/>
        <w:ind w:left="0" w:leftChars="0" w:right="480" w:firstLine="0" w:firstLineChars="0"/>
        <w:jc w:val="right"/>
        <w:rPr>
          <w:sz w:val="24"/>
        </w:rPr>
      </w:pPr>
      <w:r>
        <w:rPr>
          <w:rFonts w:hint="eastAsia"/>
          <w:sz w:val="24"/>
        </w:rPr>
        <w:t>中南林业科技大学生命科学与技术学院</w:t>
      </w:r>
    </w:p>
    <w:p>
      <w:pPr>
        <w:pStyle w:val="5"/>
        <w:spacing w:line="360" w:lineRule="auto"/>
        <w:ind w:left="480" w:right="480" w:firstLine="0" w:firstLineChars="0"/>
        <w:rPr>
          <w:sz w:val="24"/>
        </w:rPr>
      </w:pP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学生工作办公室</w:t>
      </w:r>
    </w:p>
    <w:p>
      <w:pPr>
        <w:pStyle w:val="5"/>
        <w:spacing w:line="360" w:lineRule="auto"/>
        <w:ind w:right="480" w:firstLine="5280" w:firstLineChars="2200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M2M5ZjdmN2RlNjhmYjMyMWU1YTJhYjlkODBkOTQifQ=="/>
  </w:docVars>
  <w:rsids>
    <w:rsidRoot w:val="350344CA"/>
    <w:rsid w:val="350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2023-12-11T01:30:00Z</dcterms:created>
  <dc:creator>若水</dc:creator>
  <cp:lastModifiedBy>若水</cp:lastModifiedBy>
  <dcterms:modified xsi:type="dcterms:W3CDTF">2023-12-11T01:30:38Z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11230EFB3A794CAB91FD6ED482E9708C_11</vt:lpwstr>
  </property>
</Properties>
</file>